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AC" w:rsidRPr="005571AC" w:rsidRDefault="005571AC" w:rsidP="005571A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571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Как определить готовность ребенка к школе</w:t>
      </w:r>
    </w:p>
    <w:p w:rsidR="005571AC" w:rsidRPr="005571AC" w:rsidRDefault="005571AC" w:rsidP="005571A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571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Насколько ваш ребёнок готов к школе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проверить, насколько ваш ребёнок готов к школьному обучению, предлагаем заполнить анкету.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5571AC" w:rsidRPr="005571AC" w:rsidRDefault="00997860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отвечать искренне</w:t>
      </w:r>
      <w:bookmarkStart w:id="0" w:name="_GoBack"/>
      <w:bookmarkEnd w:id="0"/>
      <w:r w:rsidR="005571AC"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729"/>
        <w:gridCol w:w="742"/>
        <w:gridCol w:w="742"/>
        <w:gridCol w:w="742"/>
      </w:tblGrid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i/>
                <w:iCs/>
                <w:color w:val="601802"/>
                <w:sz w:val="18"/>
                <w:lang w:eastAsia="ru-RU"/>
              </w:rPr>
              <w:t>Верно ли утверждение...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очень хочет учиться в школе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работает с мозаикой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иногда сильно кружится голова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Моему ребёнку иногда снятся кошмары, и он кричит во сне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хорошо умеет вырезать ножницами из бумаги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читать по слогам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 и обратно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100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Бывает так, что мой ребёнок не понимает того, что я ему говорю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играет в одиночестве, не общается с другими детьми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к нам приходят гости, ребёнок прячется и не выходит к ним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застилать кровать и делает это ежедневно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быстро забывает то, о чём мы только что говорили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самостоятельно складывает свои игрушки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отличить песню, которую поют на русском языке, от иностранной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плохо видит, но мы пока не сходили к врачу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мой ребёнок чего-то очень хочет, то он этого добьётся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чаще всего преобладает хорошее настроение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Обработка анкеты</w:t>
      </w:r>
    </w:p>
    <w:tbl>
      <w:tblPr>
        <w:tblW w:w="8325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780"/>
        <w:gridCol w:w="2562"/>
        <w:gridCol w:w="1414"/>
        <w:gridCol w:w="1202"/>
      </w:tblGrid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i/>
                <w:iCs/>
                <w:color w:val="601802"/>
                <w:sz w:val="18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Психическое здоровье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 — «да» 7 — «нет»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Психомоторика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 — «да» 6 — «да» 8 — «да» 35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читать, считать, писать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 — «да» 39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общаться и говорить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 — «нет» 18 — «да» 24 — «да» 40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Интеллектуальные процессы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 — «да» 37 — «нет» 42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Предметные знания — эрудиция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 — «да» 25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Эмоционально- волевая сфера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 — «нет» 34 — «да» 45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Мотивация к школе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 — «да» 33 — «нет» 44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 — «нет» 36 — «нет» 38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Дисциплинированность и ответственность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 — «да» 19 — «да» 41 — «да» 43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7123" w:type="dxa"/>
            <w:gridSpan w:val="4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Сосчитайте сумму баллов, которая у вас получилась при обработке анкеты.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расшифруем, что такое «Параметры готовности к школьному обучению».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Психическое здоровье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кошмары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Психомоторика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Умению читать, считать, писать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Умение общаться и говорить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процессы, которые более всех других обеспечивают учебный процесс.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Предметные знания (эрудиция)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помогут вашему ребёнку при изучении различных предметов.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Эмоционально-волевая сфера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демонстрирует, как ребёнок строит свои взаимоотношения с окружающим миром.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норме у ребёнка положительные эмоции должны преобладать над отрицательными.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 к школе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Самооценка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легко ранимы.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Дисциплинированность и ответственность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BC18C1" w:rsidRDefault="00BC18C1"/>
    <w:sectPr w:rsidR="00BC18C1" w:rsidSect="005571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71AC"/>
    <w:rsid w:val="005571AC"/>
    <w:rsid w:val="00997860"/>
    <w:rsid w:val="00A84D9A"/>
    <w:rsid w:val="00BC18C1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695A"/>
  <w15:docId w15:val="{309BA6BB-6581-4751-AF00-8BB2895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C1"/>
  </w:style>
  <w:style w:type="paragraph" w:styleId="2">
    <w:name w:val="heading 2"/>
    <w:basedOn w:val="a"/>
    <w:link w:val="20"/>
    <w:uiPriority w:val="9"/>
    <w:qFormat/>
    <w:rsid w:val="0055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1AC"/>
    <w:rPr>
      <w:i/>
      <w:iCs/>
    </w:rPr>
  </w:style>
  <w:style w:type="character" w:styleId="a5">
    <w:name w:val="Strong"/>
    <w:basedOn w:val="a0"/>
    <w:uiPriority w:val="22"/>
    <w:qFormat/>
    <w:rsid w:val="00557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31-14</cp:lastModifiedBy>
  <cp:revision>3</cp:revision>
  <dcterms:created xsi:type="dcterms:W3CDTF">2020-01-15T11:54:00Z</dcterms:created>
  <dcterms:modified xsi:type="dcterms:W3CDTF">2023-03-16T08:11:00Z</dcterms:modified>
</cp:coreProperties>
</file>